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94"/>
      </w:tblGrid>
      <w:tr w:rsidR="006A045A" w:rsidRPr="006A045A" w:rsidTr="006A04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pPr w:leftFromText="45" w:rightFromText="45" w:vertAnchor="text"/>
              <w:tblW w:w="15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304"/>
              <w:gridCol w:w="1202"/>
              <w:gridCol w:w="45"/>
            </w:tblGrid>
            <w:tr w:rsidR="006A045A" w:rsidRPr="006A045A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 xml:space="preserve">Diário Oficial </w:t>
                  </w:r>
                  <w:proofErr w:type="gramStart"/>
                  <w:r w:rsidRPr="006A045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nº :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8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26275</w:t>
                  </w:r>
                </w:p>
              </w:tc>
            </w:tr>
            <w:tr w:rsidR="006A045A" w:rsidRPr="006A045A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 </w:t>
                  </w:r>
                  <w:r w:rsidRPr="006A045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Data de publicação: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   22/04/2014</w:t>
                  </w:r>
                </w:p>
              </w:tc>
            </w:tr>
            <w:tr w:rsidR="006A045A" w:rsidRPr="006A045A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 </w:t>
                  </w:r>
                  <w:r w:rsidRPr="006A045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 xml:space="preserve">Matéria </w:t>
                  </w:r>
                  <w:proofErr w:type="gramStart"/>
                  <w:r w:rsidRPr="006A045A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nº :</w:t>
                  </w:r>
                  <w:proofErr w:type="gramEnd"/>
                </w:p>
              </w:tc>
              <w:tc>
                <w:tcPr>
                  <w:tcW w:w="0" w:type="auto"/>
                  <w:tcMar>
                    <w:top w:w="15" w:type="dxa"/>
                    <w:left w:w="187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658909</w:t>
                  </w:r>
                </w:p>
              </w:tc>
            </w:tr>
            <w:tr w:rsidR="006A045A" w:rsidRPr="006A045A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6"/>
                      <w:szCs w:val="16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t-BR"/>
                    </w:rPr>
                  </w:pPr>
                </w:p>
              </w:tc>
            </w:tr>
            <w:tr w:rsidR="006A045A" w:rsidRPr="006A045A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Verdana" w:eastAsia="Times New Roman" w:hAnsi="Verdana" w:cs="Times New Roman"/>
                      <w:color w:val="000000"/>
                      <w:sz w:val="19"/>
                      <w:szCs w:val="19"/>
                      <w:lang w:eastAsia="pt-BR"/>
                    </w:rPr>
                    <w:t> </w:t>
                  </w:r>
                </w:p>
              </w:tc>
            </w:tr>
          </w:tbl>
          <w:p w:rsidR="006A045A" w:rsidRPr="006A045A" w:rsidRDefault="006A045A" w:rsidP="006A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  <w:tr w:rsidR="006A045A" w:rsidRPr="006A045A" w:rsidTr="006A045A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750" w:type="pct"/>
              <w:tblCellSpacing w:w="0" w:type="dxa"/>
              <w:tblCellMar>
                <w:left w:w="748" w:type="dxa"/>
                <w:right w:w="0" w:type="dxa"/>
              </w:tblCellMar>
              <w:tblLook w:val="04A0"/>
            </w:tblPr>
            <w:tblGrid>
              <w:gridCol w:w="8079"/>
            </w:tblGrid>
            <w:tr w:rsidR="006A045A" w:rsidRPr="006A04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DECRETO Nº   2.320,       DE      22       DE       ABRIL         DE     2014.</w:t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ind w:left="5835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spacing w:after="0" w:line="240" w:lineRule="auto"/>
                    <w:ind w:left="3535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Dispõe sobre exclusão dos servidores do Decreto n.º 6.069, de 17 de outubro de 2005, que dispõe sobre progressão horizontal de servidores da Secretaria de Estado de Saúde - SES, na carreira dos Profissionais do Sistema Único de Saúde e dá outras providencias.</w:t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ind w:firstLine="2113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spacing w:after="0" w:line="240" w:lineRule="auto"/>
                    <w:ind w:firstLine="972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O GOVERNADOR DO ESTADO DE MATO GROSSO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, no uso das atribuições que lhe confere o artigo 66, inciso III, da Constituição Estadual, e considerando o disposto na  Lei 7.360 de 14 de dezembro de 2000; considerando ainda, o que dispõem os processos de nº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lang w:eastAsia="pt-BR"/>
                    </w:rPr>
                    <w:t> </w:t>
                  </w: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559557/2009, 820581/2009;</w:t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ind w:firstLine="1590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spacing w:after="0" w:line="240" w:lineRule="auto"/>
                    <w:ind w:firstLine="972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DECRETA:</w:t>
                  </w: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ind w:firstLine="972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Art.1º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lang w:eastAsia="pt-BR"/>
                    </w:rPr>
                    <w:t> 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Ficam excluídos do</w:t>
                  </w: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lang w:eastAsia="pt-BR"/>
                    </w:rPr>
                    <w:t> </w:t>
                  </w: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Decreto n.º 6.069, de 17 de Outubro de 2005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, os servidores mencionados neste Decreto:</w:t>
                  </w: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    </w:t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9"/>
                      <w:szCs w:val="19"/>
                      <w:lang w:eastAsia="pt-BR"/>
                    </w:rPr>
                    <w:t>ANEXO II - Cargo – Técnico do SUS</w:t>
                  </w:r>
                </w:p>
                <w:tbl>
                  <w:tblPr>
                    <w:tblW w:w="5325" w:type="dxa"/>
                    <w:jc w:val="center"/>
                    <w:tblBorders>
                      <w:top w:val="outset" w:sz="2" w:space="0" w:color="auto"/>
                      <w:left w:val="outset" w:sz="2" w:space="0" w:color="auto"/>
                      <w:bottom w:val="outset" w:sz="2" w:space="0" w:color="auto"/>
                      <w:right w:val="outset" w:sz="2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564"/>
                    <w:gridCol w:w="1158"/>
                    <w:gridCol w:w="1024"/>
                    <w:gridCol w:w="1579"/>
                  </w:tblGrid>
                  <w:tr w:rsidR="006A045A" w:rsidRPr="006A045A" w:rsidTr="006A045A">
                    <w:trPr>
                      <w:jc w:val="center"/>
                    </w:trPr>
                    <w:tc>
                      <w:tcPr>
                        <w:tcW w:w="48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Matrícula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Nome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Classe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Efeito Financeiro</w:t>
                        </w:r>
                      </w:p>
                    </w:tc>
                  </w:tr>
                  <w:tr w:rsidR="006A045A" w:rsidRPr="006A045A" w:rsidTr="006A045A">
                    <w:trPr>
                      <w:jc w:val="center"/>
                    </w:trPr>
                    <w:tc>
                      <w:tcPr>
                        <w:tcW w:w="48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945510012</w:t>
                        </w:r>
                      </w:p>
                    </w:tc>
                    <w:tc>
                      <w:tcPr>
                        <w:tcW w:w="66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NILVA WEBER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18.01.2005</w:t>
                        </w:r>
                      </w:p>
                    </w:tc>
                  </w:tr>
                </w:tbl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i/>
                      <w:iCs/>
                      <w:color w:val="000000"/>
                      <w:sz w:val="19"/>
                      <w:szCs w:val="19"/>
                      <w:lang w:eastAsia="pt-BR"/>
                    </w:rPr>
                    <w:t>ANEXO III - Cargo – Assistente do SUS</w:t>
                  </w:r>
                </w:p>
                <w:tbl>
                  <w:tblPr>
                    <w:tblW w:w="5325" w:type="dxa"/>
                    <w:jc w:val="center"/>
                    <w:tblBorders>
                      <w:top w:val="outset" w:sz="2" w:space="0" w:color="auto"/>
                      <w:left w:val="outset" w:sz="2" w:space="0" w:color="auto"/>
                      <w:bottom w:val="outset" w:sz="2" w:space="0" w:color="auto"/>
                      <w:right w:val="outset" w:sz="2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1192"/>
                    <w:gridCol w:w="2149"/>
                    <w:gridCol w:w="781"/>
                    <w:gridCol w:w="1203"/>
                  </w:tblGrid>
                  <w:tr w:rsidR="006A045A" w:rsidRPr="006A045A" w:rsidTr="006A045A">
                    <w:trPr>
                      <w:jc w:val="center"/>
                    </w:trPr>
                    <w:tc>
                      <w:tcPr>
                        <w:tcW w:w="48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Matrícula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Nome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Classe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9"/>
                            <w:szCs w:val="19"/>
                            <w:lang w:eastAsia="pt-BR"/>
                          </w:rPr>
                          <w:t>Efeito Financeiro</w:t>
                        </w:r>
                      </w:p>
                    </w:tc>
                  </w:tr>
                  <w:tr w:rsidR="006A045A" w:rsidRPr="006A045A" w:rsidTr="006A045A">
                    <w:trPr>
                      <w:jc w:val="center"/>
                    </w:trPr>
                    <w:tc>
                      <w:tcPr>
                        <w:tcW w:w="48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954560019</w:t>
                        </w:r>
                      </w:p>
                    </w:tc>
                    <w:tc>
                      <w:tcPr>
                        <w:tcW w:w="177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DELVITA SANTANA DO NASCIMENTO</w:t>
                        </w:r>
                      </w:p>
                    </w:tc>
                    <w:tc>
                      <w:tcPr>
                        <w:tcW w:w="300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B</w:t>
                        </w:r>
                      </w:p>
                    </w:tc>
                    <w:tc>
                      <w:tcPr>
                        <w:tcW w:w="795" w:type="dxa"/>
                        <w:tcBorders>
                          <w:top w:val="outset" w:sz="8" w:space="0" w:color="000000"/>
                          <w:left w:val="outset" w:sz="8" w:space="0" w:color="000000"/>
                          <w:bottom w:val="outset" w:sz="8" w:space="0" w:color="000000"/>
                          <w:right w:val="outset" w:sz="8" w:space="0" w:color="000000"/>
                        </w:tcBorders>
                        <w:hideMark/>
                      </w:tcPr>
                      <w:p w:rsidR="006A045A" w:rsidRPr="006A045A" w:rsidRDefault="006A045A" w:rsidP="006A045A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19"/>
                            <w:szCs w:val="19"/>
                            <w:lang w:eastAsia="pt-BR"/>
                          </w:rPr>
                        </w:pPr>
                        <w:r w:rsidRPr="006A045A">
                          <w:rPr>
                            <w:rFonts w:ascii="Arial" w:eastAsia="Times New Roman" w:hAnsi="Arial" w:cs="Arial"/>
                            <w:color w:val="000000"/>
                            <w:sz w:val="19"/>
                            <w:szCs w:val="19"/>
                            <w:lang w:eastAsia="pt-BR"/>
                          </w:rPr>
                          <w:t>12.01.2005</w:t>
                        </w:r>
                      </w:p>
                    </w:tc>
                  </w:tr>
                </w:tbl>
                <w:p w:rsidR="006A045A" w:rsidRPr="006A045A" w:rsidRDefault="006A045A" w:rsidP="006A045A">
                  <w:pPr>
                    <w:spacing w:after="0" w:line="240" w:lineRule="auto"/>
                    <w:ind w:firstLine="1590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ind w:firstLine="972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szCs w:val="19"/>
                      <w:lang w:eastAsia="pt-BR"/>
                    </w:rPr>
                    <w:t>Art. 2º</w:t>
                  </w:r>
                  <w:r w:rsidRPr="006A045A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9"/>
                      <w:lang w:eastAsia="pt-BR"/>
                    </w:rPr>
                    <w:t> </w:t>
                  </w: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Este Decreto entra em vigor na data de sua publicação.</w:t>
                  </w: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ind w:firstLine="1590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  <w:p w:rsidR="006A045A" w:rsidRPr="006A045A" w:rsidRDefault="006A045A" w:rsidP="006A045A">
                  <w:pPr>
                    <w:keepNext/>
                    <w:spacing w:after="0" w:line="240" w:lineRule="auto"/>
                    <w:ind w:firstLine="972"/>
                    <w:jc w:val="both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 xml:space="preserve">Palácio </w:t>
                  </w:r>
                  <w:proofErr w:type="spellStart"/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Paiaguás</w:t>
                  </w:r>
                  <w:proofErr w:type="spellEnd"/>
                  <w:r w:rsidRPr="006A045A">
                    <w:rPr>
                      <w:rFonts w:ascii="Arial" w:eastAsia="Times New Roman" w:hAnsi="Arial" w:cs="Arial"/>
                      <w:color w:val="000000"/>
                      <w:sz w:val="19"/>
                      <w:szCs w:val="19"/>
                      <w:lang w:eastAsia="pt-BR"/>
                    </w:rPr>
                    <w:t>, em Cuiabá,   22  de   abril   de  2014.</w:t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9"/>
                      <w:szCs w:val="19"/>
                      <w:lang w:eastAsia="pt-BR"/>
                    </w:rPr>
                    <w:drawing>
                      <wp:inline distT="0" distB="0" distL="0" distR="0">
                        <wp:extent cx="1520190" cy="570230"/>
                        <wp:effectExtent l="19050" t="0" r="3810" b="0"/>
                        <wp:docPr id="1" name="Imagem 1" descr="http://www.iomat.mt.gov.br/imagem.php?id=213493&amp;dir=htm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iomat.mt.gov.br/imagem.php?id=213493&amp;dir=htm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0190" cy="5702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9"/>
                      <w:szCs w:val="19"/>
                      <w:lang w:eastAsia="pt-BR"/>
                    </w:rPr>
                    <w:drawing>
                      <wp:inline distT="0" distB="0" distL="0" distR="0">
                        <wp:extent cx="1151890" cy="558165"/>
                        <wp:effectExtent l="19050" t="0" r="0" b="0"/>
                        <wp:docPr id="2" name="Imagem 2" descr="http://www.iomat.mt.gov.br/imagem.php?id=213494&amp;dir=htm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iomat.mt.gov.br/imagem.php?id=213494&amp;dir=htm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1890" cy="558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>
                    <w:rPr>
                      <w:rFonts w:ascii="Times New Roman" w:eastAsia="Times New Roman" w:hAnsi="Times New Roman" w:cs="Times New Roman"/>
                      <w:noProof/>
                      <w:sz w:val="19"/>
                      <w:szCs w:val="19"/>
                      <w:lang w:eastAsia="pt-BR"/>
                    </w:rPr>
                    <w:drawing>
                      <wp:inline distT="0" distB="0" distL="0" distR="0">
                        <wp:extent cx="1828800" cy="439420"/>
                        <wp:effectExtent l="19050" t="0" r="0" b="0"/>
                        <wp:docPr id="3" name="Imagem 3" descr="http://www.iomat.mt.gov.br/imagem.php?id=213495&amp;dir=htm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www.iomat.mt.gov.br/imagem.php?id=213495&amp;dir=htm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4394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A045A" w:rsidRPr="006A045A" w:rsidRDefault="006A045A" w:rsidP="006A045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</w:p>
              </w:tc>
            </w:tr>
            <w:tr w:rsidR="006A045A" w:rsidRPr="006A04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  <w:t> </w:t>
                  </w:r>
                </w:p>
              </w:tc>
            </w:tr>
            <w:tr w:rsidR="006A045A" w:rsidRPr="006A04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vertAlign w:val="superscript"/>
                      <w:lang w:eastAsia="pt-BR"/>
                    </w:rPr>
                    <w:t>*</w:t>
                  </w:r>
                  <w:r w:rsidRPr="006A045A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lang w:eastAsia="pt-BR"/>
                    </w:rPr>
                    <w:t> </w:t>
                  </w:r>
                  <w:r w:rsidRPr="006A045A">
                    <w:rPr>
                      <w:rFonts w:ascii="Times New Roman" w:eastAsia="Times New Roman" w:hAnsi="Times New Roman" w:cs="Times New Roman"/>
                      <w:i/>
                      <w:iCs/>
                      <w:sz w:val="19"/>
                      <w:szCs w:val="19"/>
                      <w:lang w:eastAsia="pt-BR"/>
                    </w:rPr>
                    <w:t>Este texto não substitui o publicado no Diário Oficial</w:t>
                  </w:r>
                </w:p>
              </w:tc>
            </w:tr>
            <w:tr w:rsidR="006A045A" w:rsidRPr="006A045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A045A" w:rsidRPr="006A045A" w:rsidRDefault="006A045A" w:rsidP="006A04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</w:pPr>
                  <w:r w:rsidRPr="006A045A"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pt-BR"/>
                    </w:rPr>
                    <w:t> </w:t>
                  </w:r>
                </w:p>
              </w:tc>
            </w:tr>
          </w:tbl>
          <w:p w:rsidR="006A045A" w:rsidRPr="006A045A" w:rsidRDefault="006A045A" w:rsidP="006A045A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eastAsia="pt-BR"/>
              </w:rPr>
            </w:pPr>
          </w:p>
        </w:tc>
      </w:tr>
    </w:tbl>
    <w:p w:rsidR="006F575D" w:rsidRDefault="006F575D"/>
    <w:sectPr w:rsidR="006F575D" w:rsidSect="006F57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A045A"/>
    <w:rsid w:val="004455A3"/>
    <w:rsid w:val="004B2044"/>
    <w:rsid w:val="006A045A"/>
    <w:rsid w:val="006F575D"/>
    <w:rsid w:val="00B60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7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0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A045A"/>
  </w:style>
  <w:style w:type="paragraph" w:styleId="Textodebalo">
    <w:name w:val="Balloon Text"/>
    <w:basedOn w:val="Normal"/>
    <w:link w:val="TextodebaloChar"/>
    <w:uiPriority w:val="99"/>
    <w:semiHidden/>
    <w:unhideWhenUsed/>
    <w:rsid w:val="006A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4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0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B. Handell</dc:creator>
  <cp:keywords/>
  <dc:description/>
  <cp:lastModifiedBy>Ingrid B. Handell</cp:lastModifiedBy>
  <cp:revision>1</cp:revision>
  <dcterms:created xsi:type="dcterms:W3CDTF">2014-07-09T15:01:00Z</dcterms:created>
  <dcterms:modified xsi:type="dcterms:W3CDTF">2014-07-09T15:03:00Z</dcterms:modified>
</cp:coreProperties>
</file>